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4" w:rsidRDefault="00F51F84" w:rsidP="00F51F84">
      <w:r>
        <w:t>l progetto avrà una durata di 15 mesi:</w:t>
      </w:r>
    </w:p>
    <w:p w:rsidR="00F51F84" w:rsidRDefault="00F51F84" w:rsidP="00F51F84">
      <w:r>
        <w:t xml:space="preserve">Le attività </w:t>
      </w:r>
      <w:r w:rsidR="008E3A80">
        <w:t>si svolgono dal</w:t>
      </w:r>
      <w:r>
        <w:t xml:space="preserve"> 06/09/2018 e si concluderanno il 05/12/2019 </w:t>
      </w:r>
    </w:p>
    <w:p w:rsidR="00F51F84" w:rsidRDefault="00F51F84" w:rsidP="00F51F84">
      <w:r>
        <w:t>Nello specifico si prevedono le seguenti fasi :</w:t>
      </w:r>
    </w:p>
    <w:p w:rsidR="00F51F84" w:rsidRDefault="00F51F84" w:rsidP="008E3A80">
      <w:pPr>
        <w:jc w:val="both"/>
      </w:pPr>
      <w:r>
        <w:t xml:space="preserve">FASE I: STARTUP (09/2018– 11/2018),azioni propedeutiche all’avvio con il coinvolgimento di TUTTI i partner </w:t>
      </w:r>
      <w:r w:rsidR="008E3A80">
        <w:t xml:space="preserve"> </w:t>
      </w:r>
      <w:proofErr w:type="spellStart"/>
      <w:r>
        <w:t>Ipsia</w:t>
      </w:r>
      <w:proofErr w:type="spellEnd"/>
      <w:r>
        <w:t xml:space="preserve"> Marconi, a capo di questo consorzio, IPSIA </w:t>
      </w:r>
      <w:proofErr w:type="spellStart"/>
      <w:r>
        <w:t>Acri,I</w:t>
      </w:r>
      <w:r w:rsidR="008E3A80">
        <w:t>ti</w:t>
      </w:r>
      <w:proofErr w:type="spellEnd"/>
      <w:r w:rsidR="008E3A80">
        <w:t xml:space="preserve"> Fermi </w:t>
      </w:r>
      <w:r>
        <w:t xml:space="preserve">di Siracusa, IIS </w:t>
      </w:r>
      <w:proofErr w:type="spellStart"/>
      <w:r>
        <w:t>Prestia</w:t>
      </w:r>
      <w:proofErr w:type="spellEnd"/>
      <w:r>
        <w:t xml:space="preserve"> De </w:t>
      </w:r>
      <w:proofErr w:type="spellStart"/>
      <w:r>
        <w:t>Filippis</w:t>
      </w:r>
      <w:proofErr w:type="spellEnd"/>
      <w:r>
        <w:t xml:space="preserve"> Vibo Valentia, </w:t>
      </w:r>
      <w:proofErr w:type="spellStart"/>
      <w:r w:rsidR="008E3A80">
        <w:t>Ipsia</w:t>
      </w:r>
      <w:proofErr w:type="spellEnd"/>
      <w:r>
        <w:t xml:space="preserve"> Fermi </w:t>
      </w:r>
      <w:proofErr w:type="spellStart"/>
      <w:r>
        <w:t>Eredia</w:t>
      </w:r>
      <w:proofErr w:type="spellEnd"/>
      <w:r>
        <w:t xml:space="preserve"> di Catania, </w:t>
      </w:r>
      <w:proofErr w:type="spellStart"/>
      <w:r w:rsidR="008E3A80">
        <w:t>Itis</w:t>
      </w:r>
      <w:proofErr w:type="spellEnd"/>
      <w:r w:rsidR="008E3A80">
        <w:t xml:space="preserve"> Milano Polistena</w:t>
      </w:r>
    </w:p>
    <w:p w:rsidR="00F51F84" w:rsidRDefault="00F51F84" w:rsidP="008E3A80">
      <w:pPr>
        <w:jc w:val="both"/>
      </w:pPr>
      <w:r>
        <w:t xml:space="preserve">- Stipula protocolli di intesa tra capofila e tutti i membri del consorzio nazionale e stipula protocolli con i partner </w:t>
      </w:r>
      <w:proofErr w:type="spellStart"/>
      <w:r>
        <w:t>Asociacion</w:t>
      </w:r>
      <w:proofErr w:type="spellEnd"/>
      <w:r>
        <w:t xml:space="preserve"> Cultural Integra,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Academy, Applica Proposta </w:t>
      </w:r>
      <w:proofErr w:type="spellStart"/>
      <w:r>
        <w:t>Lda</w:t>
      </w:r>
      <w:proofErr w:type="spellEnd"/>
      <w:r>
        <w:t xml:space="preserve"> , </w:t>
      </w:r>
      <w:proofErr w:type="spellStart"/>
      <w:r>
        <w:t>Shullhauss</w:t>
      </w:r>
      <w:proofErr w:type="spellEnd"/>
      <w:r>
        <w:t xml:space="preserve"> e V. con definizione di </w:t>
      </w:r>
      <w:proofErr w:type="spellStart"/>
      <w:r>
        <w:t>ruoli,funzioni,compiti</w:t>
      </w:r>
      <w:proofErr w:type="spellEnd"/>
      <w:r>
        <w:t xml:space="preserve"> nell’ambito del progetto</w:t>
      </w:r>
    </w:p>
    <w:p w:rsidR="00F51F84" w:rsidRDefault="00F51F84" w:rsidP="008E3A80">
      <w:pPr>
        <w:jc w:val="both"/>
      </w:pPr>
      <w:r>
        <w:t>-Istituzione tavolo di lavoro a cura del promotore con tutti i partner nazionali di progetto; definizione criteri/requisiti di partecipazione dei giovani studenti ; pubblicizzazione e informazione; formalizzazione criteri di selezione.</w:t>
      </w:r>
    </w:p>
    <w:p w:rsidR="00F51F84" w:rsidRDefault="00F51F84" w:rsidP="008E3A80">
      <w:pPr>
        <w:jc w:val="both"/>
      </w:pPr>
      <w:r>
        <w:t>-Impostazione piano di disseminazione e valorizzazione (elaborare del piano, definizione specifica dell'impatto e dei prodotti previsti; determinazione del modo in cui tali attività saranno realizzate e individuazione dei target destinatari).</w:t>
      </w:r>
    </w:p>
    <w:p w:rsidR="00F51F84" w:rsidRDefault="00F51F84" w:rsidP="008E3A80">
      <w:pPr>
        <w:jc w:val="both"/>
      </w:pPr>
      <w:r>
        <w:t>-Impostazione flussi di mobilità 2019 .</w:t>
      </w:r>
    </w:p>
    <w:p w:rsidR="00F51F84" w:rsidRDefault="00F51F84" w:rsidP="008E3A80">
      <w:pPr>
        <w:jc w:val="both"/>
      </w:pPr>
      <w:r>
        <w:t>FASE II: SELEZIONE dei partecipanti a cura di ciascun Istituto mediante avviso di selezione con indicazione di un numero congruo di riserve.</w:t>
      </w:r>
    </w:p>
    <w:p w:rsidR="00F51F84" w:rsidRDefault="00F51F84" w:rsidP="008E3A80">
      <w:pPr>
        <w:jc w:val="both"/>
      </w:pPr>
      <w:r>
        <w:t xml:space="preserve">-Studenti: </w:t>
      </w:r>
      <w:proofErr w:type="spellStart"/>
      <w:r>
        <w:t>selezione,matching,assegnazione</w:t>
      </w:r>
      <w:proofErr w:type="spellEnd"/>
      <w:r>
        <w:t xml:space="preserve"> tirocinio stipula LA e dei documenti allegati compreso il contratto di mobilità con identificazione degli obiettivi di apprendimento espressi in Unità o sub-Unità di Competenza da riconoscere come crediti nei sistemi VET (12/18-).</w:t>
      </w:r>
    </w:p>
    <w:p w:rsidR="00F51F84" w:rsidRDefault="00F51F84" w:rsidP="008E3A80">
      <w:pPr>
        <w:jc w:val="both"/>
      </w:pPr>
      <w:r>
        <w:t>-Docenti/accompagnatori/tutor: individuazione del personale scolastico disponibile ad accompagn</w:t>
      </w:r>
      <w:r w:rsidR="008E3A80">
        <w:t>are i partecipanti all’estero (12</w:t>
      </w:r>
      <w:r>
        <w:t>/1</w:t>
      </w:r>
      <w:r w:rsidR="008E3A80">
        <w:t>8</w:t>
      </w:r>
      <w:r>
        <w:t>).</w:t>
      </w:r>
    </w:p>
    <w:p w:rsidR="00F51F84" w:rsidRDefault="00F51F84" w:rsidP="00F51F84">
      <w:r>
        <w:t xml:space="preserve">Individuazione agenzia di </w:t>
      </w:r>
      <w:r w:rsidR="008E3A80">
        <w:t>viaggio tramite apposito bando 12/18</w:t>
      </w:r>
      <w:r>
        <w:t xml:space="preserve"> ad opera del capofila</w:t>
      </w:r>
    </w:p>
    <w:p w:rsidR="00F51F84" w:rsidRDefault="00F51F84" w:rsidP="008E3A80">
      <w:pPr>
        <w:jc w:val="both"/>
      </w:pPr>
      <w:r>
        <w:t xml:space="preserve">FASE III: Preparazione culturale e pedagogica con l’Organizzazione di seminari formativi  a cura di ciascun istituto </w:t>
      </w:r>
      <w:r w:rsidR="008E3A80">
        <w:t>,</w:t>
      </w:r>
      <w:r>
        <w:t xml:space="preserve">preparazione linguistica  con Verifica dei livelli in ingresso della lingua del Paese di destinazione o in alternativa dell’inglese attraverso l’ausilio della piattaforma e-learning </w:t>
      </w:r>
      <w:r w:rsidR="008E3A80">
        <w:t xml:space="preserve">OLS della </w:t>
      </w:r>
      <w:r>
        <w:t>CE e formazione linguistica sulla medesima piattaforma se il livello è insufficiente per assicurare la buona  qualità del tirocinio (</w:t>
      </w:r>
      <w:r w:rsidR="008E3A80">
        <w:t>1-2</w:t>
      </w:r>
      <w:r>
        <w:t>/19 )</w:t>
      </w:r>
    </w:p>
    <w:p w:rsidR="00F51F84" w:rsidRDefault="00F51F84" w:rsidP="00F51F84">
      <w:r>
        <w:t xml:space="preserve">FASE </w:t>
      </w:r>
      <w:proofErr w:type="spellStart"/>
      <w:r>
        <w:t>IV:Svolgimento</w:t>
      </w:r>
      <w:proofErr w:type="spellEnd"/>
      <w:r>
        <w:t xml:space="preserve"> dei tirocini  degli studenti (</w:t>
      </w:r>
      <w:r w:rsidR="008E3A80">
        <w:t xml:space="preserve">33 giorni + 2 viaggio </w:t>
      </w:r>
      <w:r>
        <w:t xml:space="preserve">.) </w:t>
      </w:r>
      <w:r w:rsidR="008E3A80">
        <w:t>Febbraio Marzo Aprile</w:t>
      </w:r>
      <w:r>
        <w:t>/19</w:t>
      </w:r>
    </w:p>
    <w:p w:rsidR="00F51F84" w:rsidRDefault="00F51F84" w:rsidP="00F51F84">
      <w:r>
        <w:t xml:space="preserve">Si prevede la partenza dei flussi suddivisi in gruppi per assicurare la miglior gestione dell’ accoglienza e il </w:t>
      </w:r>
      <w:proofErr w:type="spellStart"/>
      <w:r>
        <w:t>placement</w:t>
      </w:r>
      <w:proofErr w:type="spellEnd"/>
      <w:r>
        <w:t xml:space="preserve"> degli studenti nelle aziende. </w:t>
      </w:r>
    </w:p>
    <w:p w:rsidR="00F51F84" w:rsidRDefault="00F51F84" w:rsidP="00F51F84">
      <w:r>
        <w:t>All’arrivo si prevede una breve preparazione economico/culturale dai partner</w:t>
      </w:r>
      <w:r w:rsidR="008E3A80">
        <w:t xml:space="preserve"> esteri</w:t>
      </w:r>
      <w:bookmarkStart w:id="0" w:name="_GoBack"/>
      <w:bookmarkEnd w:id="0"/>
      <w:r>
        <w:t xml:space="preserve">; </w:t>
      </w:r>
    </w:p>
    <w:p w:rsidR="00F51F84" w:rsidRDefault="00F51F84" w:rsidP="00F51F84">
      <w:r>
        <w:t xml:space="preserve">incontri e colloqui presso le aziende/enti ospitanti; </w:t>
      </w:r>
    </w:p>
    <w:p w:rsidR="00F51F84" w:rsidRDefault="00F51F84" w:rsidP="00F51F84">
      <w:r>
        <w:t>presentazione tutor e mentore aziendale.</w:t>
      </w:r>
    </w:p>
    <w:p w:rsidR="00F51F84" w:rsidRDefault="00F51F84" w:rsidP="008E3A80">
      <w:pPr>
        <w:jc w:val="both"/>
      </w:pPr>
      <w:r>
        <w:lastRenderedPageBreak/>
        <w:t>I tirocini si svolgeranno dal Lunedì al venerdì e l’orario di lavoro previsto sarà minimo 4h per 5 giorni lavorativi o massimo 6h per 5 giorni lavorativi .</w:t>
      </w:r>
    </w:p>
    <w:p w:rsidR="00F51F84" w:rsidRDefault="00F51F84" w:rsidP="008E3A80">
      <w:pPr>
        <w:jc w:val="both"/>
      </w:pPr>
      <w:r>
        <w:t>Il programma spaccato per settore:</w:t>
      </w:r>
    </w:p>
    <w:p w:rsidR="00F51F84" w:rsidRDefault="00F51F84" w:rsidP="008E3A80">
      <w:pPr>
        <w:jc w:val="both"/>
      </w:pPr>
      <w:r>
        <w:t xml:space="preserve">Meccanico </w:t>
      </w:r>
    </w:p>
    <w:p w:rsidR="00F51F84" w:rsidRDefault="00F51F84" w:rsidP="008E3A80">
      <w:pPr>
        <w:jc w:val="both"/>
      </w:pPr>
      <w:r>
        <w:t>-Comprensione, interpretazione analisi della documentazione tecnica relativa al mezzo di trasporto.</w:t>
      </w:r>
    </w:p>
    <w:p w:rsidR="00F51F84" w:rsidRDefault="00F51F84" w:rsidP="008E3A80">
      <w:pPr>
        <w:jc w:val="both"/>
      </w:pPr>
      <w:r>
        <w:t>-Utilizzo strumenti e tecnologie specifiche.</w:t>
      </w:r>
    </w:p>
    <w:p w:rsidR="00F51F84" w:rsidRDefault="00F51F84" w:rsidP="008E3A80">
      <w:pPr>
        <w:jc w:val="both"/>
      </w:pPr>
      <w:r>
        <w:t>-Individuazione delle componenti che costituiscono il sistema e i vari materiali impiegati, allo scopo di intervenire nel montaggio, nella sostituzione dei componenti e delle parti, nel rispetto delle modalità e delle procedure stabilite.</w:t>
      </w:r>
    </w:p>
    <w:p w:rsidR="00F51F84" w:rsidRDefault="00F51F84" w:rsidP="008E3A80">
      <w:pPr>
        <w:jc w:val="both"/>
      </w:pPr>
      <w:r>
        <w:t>-Utilizzo degli strumenti di misura, controllo e diagnosi, eseguire le regolazioni dei sistemi e degli impianti relativi al mezzo di trasporto.</w:t>
      </w:r>
    </w:p>
    <w:p w:rsidR="00F51F84" w:rsidRDefault="00F51F84" w:rsidP="00F51F84">
      <w:r>
        <w:t>Elettronica ed Elettrotecnica:</w:t>
      </w:r>
    </w:p>
    <w:p w:rsidR="00F51F84" w:rsidRDefault="00F51F84" w:rsidP="008E3A80">
      <w:pPr>
        <w:jc w:val="both"/>
      </w:pPr>
      <w:r>
        <w:t xml:space="preserve">Utilizzare tecniche di installazione e puntamento di </w:t>
      </w:r>
      <w:proofErr w:type="spellStart"/>
      <w:r>
        <w:t>antenne,tecniche</w:t>
      </w:r>
      <w:proofErr w:type="spellEnd"/>
      <w:r>
        <w:t xml:space="preserve"> di installazione sul quadro delle apparecchiature </w:t>
      </w:r>
      <w:proofErr w:type="spellStart"/>
      <w:r>
        <w:t>informatiche,tecniche</w:t>
      </w:r>
      <w:proofErr w:type="spellEnd"/>
      <w:r>
        <w:t xml:space="preserve"> di posa di canalizzazioni e di installazione quadri per le apparecchiature elettriche elettroniche  </w:t>
      </w:r>
      <w:proofErr w:type="spellStart"/>
      <w:r>
        <w:t>informatiche,tecniche</w:t>
      </w:r>
      <w:proofErr w:type="spellEnd"/>
      <w:r>
        <w:t xml:space="preserve"> di stesura dei cavi elettrici elettronici elettrici</w:t>
      </w:r>
    </w:p>
    <w:p w:rsidR="00F51F84" w:rsidRDefault="00F51F84" w:rsidP="008E3A80">
      <w:pPr>
        <w:jc w:val="both"/>
      </w:pPr>
      <w:r>
        <w:t xml:space="preserve">Collaborare nella </w:t>
      </w:r>
      <w:proofErr w:type="spellStart"/>
      <w:r>
        <w:t>progettazione,costruzione</w:t>
      </w:r>
      <w:proofErr w:type="spellEnd"/>
      <w:r>
        <w:t xml:space="preserve"> e collaudo di sistemi elettrici ed elettronici, di impianti elettrici e sistemi di automazione</w:t>
      </w:r>
    </w:p>
    <w:p w:rsidR="00F51F84" w:rsidRDefault="00F51F84" w:rsidP="008E3A80">
      <w:pPr>
        <w:jc w:val="both"/>
      </w:pPr>
      <w:r>
        <w:t>CHIMICA</w:t>
      </w:r>
    </w:p>
    <w:p w:rsidR="00F51F84" w:rsidRDefault="00F51F84" w:rsidP="008E3A80">
      <w:pPr>
        <w:jc w:val="both"/>
      </w:pPr>
      <w:r>
        <w:t>Effettuare il prelievo dei campioni da sottoporre ad analisi, nel rispetto delle metodiche di campionamento previste dalle procedure aziendali</w:t>
      </w:r>
    </w:p>
    <w:p w:rsidR="00F51F84" w:rsidRDefault="00F51F84" w:rsidP="008E3A80">
      <w:pPr>
        <w:jc w:val="both"/>
      </w:pPr>
      <w:r>
        <w:t xml:space="preserve">Assicurare l'efficiente funzionamento di strumenti ed apparecchiature presenti nel </w:t>
      </w:r>
      <w:proofErr w:type="spellStart"/>
      <w:r>
        <w:t>laboratorio,provvedendo</w:t>
      </w:r>
      <w:proofErr w:type="spellEnd"/>
      <w:r>
        <w:t xml:space="preserve"> al loro supporto tecnico ed alla manutenzione</w:t>
      </w:r>
    </w:p>
    <w:p w:rsidR="00F51F84" w:rsidRDefault="00F51F84" w:rsidP="008E3A80">
      <w:pPr>
        <w:jc w:val="both"/>
      </w:pPr>
      <w:r>
        <w:t>-Programma di monitoraggio quindicinale attraverso sistema informatizzato</w:t>
      </w:r>
    </w:p>
    <w:p w:rsidR="00F51F84" w:rsidRDefault="00F51F84" w:rsidP="00F51F84">
      <w:r>
        <w:t>-colloqui e verifiche apprendimento con tutor e mentori di riferimento</w:t>
      </w:r>
    </w:p>
    <w:p w:rsidR="00F51F84" w:rsidRDefault="00F51F84" w:rsidP="008E3A80">
      <w:pPr>
        <w:jc w:val="both"/>
      </w:pPr>
      <w:r>
        <w:t xml:space="preserve">FASE </w:t>
      </w:r>
      <w:proofErr w:type="spellStart"/>
      <w:r>
        <w:t>IVb:Europass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all’</w:t>
      </w:r>
      <w:proofErr w:type="spellStart"/>
      <w:r>
        <w:t>Anpal</w:t>
      </w:r>
      <w:proofErr w:type="spellEnd"/>
      <w:r>
        <w:t xml:space="preserve"> a cura di ciascun istituto monitoraggio e valutazione degli apprendimenti in itinere(6-7/'19).</w:t>
      </w:r>
    </w:p>
    <w:p w:rsidR="00F51F84" w:rsidRDefault="00F51F84" w:rsidP="00F51F84">
      <w:r>
        <w:t xml:space="preserve">FASE V:Messa in trasparenza </w:t>
      </w:r>
      <w:proofErr w:type="spellStart"/>
      <w:r>
        <w:t>ValidazioneLO</w:t>
      </w:r>
      <w:proofErr w:type="spellEnd"/>
      <w:r>
        <w:t xml:space="preserve"> (9-10 /2019)</w:t>
      </w:r>
    </w:p>
    <w:p w:rsidR="00BD119D" w:rsidRDefault="00F51F84" w:rsidP="00F51F84">
      <w:r>
        <w:t xml:space="preserve">FASE </w:t>
      </w:r>
      <w:proofErr w:type="spellStart"/>
      <w:r>
        <w:t>VI:Informazione</w:t>
      </w:r>
      <w:proofErr w:type="spellEnd"/>
      <w:r>
        <w:t xml:space="preserve"> pubblicità Disseminazione progetto (settembre 2018 a dicembre 2019)</w:t>
      </w:r>
    </w:p>
    <w:sectPr w:rsidR="00BD1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4"/>
    <w:rsid w:val="00304A21"/>
    <w:rsid w:val="008E3A80"/>
    <w:rsid w:val="00BD119D"/>
    <w:rsid w:val="00F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2018-10-25T10:03:00Z</dcterms:created>
  <dcterms:modified xsi:type="dcterms:W3CDTF">2018-10-25T10:03:00Z</dcterms:modified>
</cp:coreProperties>
</file>